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630" w:firstLine="630"/>
        <w:rPr>
          <w:color w:val="ff0000"/>
          <w:sz w:val="16"/>
          <w:szCs w:val="16"/>
        </w:rPr>
      </w:pPr>
      <w:r w:rsidDel="00000000" w:rsidR="00000000" w:rsidRPr="00000000">
        <w:rPr>
          <w:rtl w:val="0"/>
        </w:rPr>
      </w:r>
      <w:r w:rsidDel="00000000" w:rsidR="00000000" w:rsidRPr="00000000">
        <w:pict>
          <v:shape id="Picture 7" style="position:absolute;left:0;text-align:left;margin-left:326.25pt;margin-top:0.0pt;width:105.3pt;height:78.85pt;z-index:251661312;visibility:visible;mso-wrap-style:square;mso-position-horizontal:absolute;mso-position-vertical:absolute;mso-position-horizontal-relative:margin;mso-position-vertical-relative:text;" alt="A blue and white logo&#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">
            <v:imagedata r:id="rId1" o:title="A blue and white logo&#10;&#10;Description automatically generated"/>
          </v:shape>
        </w:pict>
      </w:r>
    </w:p>
    <w:p w:rsidR="00000000" w:rsidDel="00000000" w:rsidP="00000000" w:rsidRDefault="00000000" w:rsidRPr="00000000" w14:paraId="00000003">
      <w:pPr>
        <w:ind w:left="-630" w:firstLine="630"/>
        <w:rPr>
          <w:color w:val="ff0000"/>
          <w:sz w:val="16"/>
          <w:szCs w:val="16"/>
        </w:rPr>
      </w:pPr>
      <w:r w:rsidDel="00000000" w:rsidR="00000000" w:rsidRPr="00000000">
        <w:rPr>
          <w:color w:val="ff0000"/>
          <w:sz w:val="16"/>
          <w:szCs w:val="16"/>
        </w:rPr>
        <w:drawing>
          <wp:inline distB="114300" distT="114300" distL="114300" distR="114300">
            <wp:extent cx="4090988" cy="827602"/>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090988" cy="827602"/>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ind w:left="-630" w:firstLine="630"/>
        <w:rPr>
          <w:color w:val="ff0000"/>
          <w:sz w:val="60"/>
          <w:szCs w:val="60"/>
        </w:rPr>
      </w:pPr>
      <w:r w:rsidDel="00000000" w:rsidR="00000000" w:rsidRPr="00000000">
        <w:rPr>
          <w:rtl w:val="0"/>
        </w:rPr>
      </w:r>
    </w:p>
    <w:p w:rsidR="00000000" w:rsidDel="00000000" w:rsidP="00000000" w:rsidRDefault="00000000" w:rsidRPr="00000000" w14:paraId="00000005">
      <w:pPr>
        <w:jc w:val="center"/>
        <w:rPr>
          <w:b w:val="1"/>
          <w:color w:val="1f497d"/>
          <w:sz w:val="36"/>
          <w:szCs w:val="36"/>
        </w:rPr>
      </w:pPr>
      <w:r w:rsidDel="00000000" w:rsidR="00000000" w:rsidRPr="00000000">
        <w:rPr>
          <w:b w:val="1"/>
          <w:color w:val="1f497d"/>
          <w:sz w:val="36"/>
          <w:szCs w:val="36"/>
          <w:rtl w:val="0"/>
        </w:rPr>
        <w:t xml:space="preserve">2025 West Federation CHRIE Regional Conference</w:t>
      </w:r>
    </w:p>
    <w:p w:rsidR="00000000" w:rsidDel="00000000" w:rsidP="00000000" w:rsidRDefault="00000000" w:rsidRPr="00000000" w14:paraId="00000006">
      <w:pPr>
        <w:jc w:val="center"/>
        <w:rPr>
          <w:sz w:val="28"/>
          <w:szCs w:val="28"/>
        </w:rPr>
      </w:pPr>
      <w:r w:rsidDel="00000000" w:rsidR="00000000" w:rsidRPr="00000000">
        <w:rPr>
          <w:sz w:val="28"/>
          <w:szCs w:val="28"/>
          <w:rtl w:val="0"/>
        </w:rPr>
        <w:t xml:space="preserve">Hosted by University of North Texas</w:t>
      </w:r>
    </w:p>
    <w:p w:rsidR="00000000" w:rsidDel="00000000" w:rsidP="00000000" w:rsidRDefault="00000000" w:rsidRPr="00000000" w14:paraId="00000007">
      <w:pPr>
        <w:jc w:val="center"/>
        <w:rPr>
          <w:sz w:val="28"/>
          <w:szCs w:val="28"/>
        </w:rPr>
      </w:pPr>
      <w:r w:rsidDel="00000000" w:rsidR="00000000" w:rsidRPr="00000000">
        <w:rPr>
          <w:rtl w:val="0"/>
        </w:rPr>
      </w:r>
    </w:p>
    <w:p w:rsidR="00000000" w:rsidDel="00000000" w:rsidP="00000000" w:rsidRDefault="00000000" w:rsidRPr="00000000" w14:paraId="00000008">
      <w:pPr>
        <w:jc w:val="center"/>
        <w:rPr>
          <w:b w:val="1"/>
          <w:sz w:val="28"/>
          <w:szCs w:val="28"/>
        </w:rPr>
      </w:pPr>
      <w:r w:rsidDel="00000000" w:rsidR="00000000" w:rsidRPr="00000000">
        <w:rPr>
          <w:b w:val="1"/>
          <w:sz w:val="28"/>
          <w:szCs w:val="28"/>
          <w:rtl w:val="0"/>
        </w:rPr>
        <w:t xml:space="preserve">February 27-March 1, 2025</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jc w:val="center"/>
        <w:rPr>
          <w:b w:val="1"/>
          <w:color w:val="1f497d"/>
          <w:sz w:val="36"/>
          <w:szCs w:val="36"/>
        </w:rPr>
      </w:pPr>
      <w:r w:rsidDel="00000000" w:rsidR="00000000" w:rsidRPr="00000000">
        <w:rPr>
          <w:b w:val="1"/>
          <w:color w:val="1f497d"/>
          <w:sz w:val="36"/>
          <w:szCs w:val="36"/>
          <w:rtl w:val="0"/>
        </w:rPr>
        <w:t xml:space="preserve">CALL FOR PROPOSALS</w:t>
      </w:r>
    </w:p>
    <w:p w:rsidR="00000000" w:rsidDel="00000000" w:rsidP="00000000" w:rsidRDefault="00000000" w:rsidRPr="00000000" w14:paraId="0000000B">
      <w:pPr>
        <w:jc w:val="center"/>
        <w:rPr>
          <w:b w:val="1"/>
          <w:color w:val="1f497d"/>
          <w:sz w:val="36"/>
          <w:szCs w:val="36"/>
        </w:rPr>
      </w:pPr>
      <w:r w:rsidDel="00000000" w:rsidR="00000000" w:rsidRPr="00000000">
        <w:rPr>
          <w:rtl w:val="0"/>
        </w:rPr>
      </w:r>
    </w:p>
    <w:p w:rsidR="00000000" w:rsidDel="00000000" w:rsidP="00000000" w:rsidRDefault="00000000" w:rsidRPr="00000000" w14:paraId="0000000C">
      <w:pPr>
        <w:rPr/>
      </w:pPr>
      <w:r w:rsidDel="00000000" w:rsidR="00000000" w:rsidRPr="00000000">
        <w:rPr>
          <w:color w:val="000000"/>
          <w:rtl w:val="0"/>
        </w:rPr>
        <w:t xml:space="preserve">West Federation CHRIE </w:t>
      </w:r>
      <w:r w:rsidDel="00000000" w:rsidR="00000000" w:rsidRPr="00000000">
        <w:rPr>
          <w:rtl w:val="0"/>
        </w:rPr>
        <w:t xml:space="preserve">is excited to host another meaningful conference for its members, colleagues, and sponsors! WFCHRIE invites scholars and students to submit papers and presentations for the 2025 Regional Conference which will </w:t>
      </w:r>
      <w:r w:rsidDel="00000000" w:rsidR="00000000" w:rsidRPr="00000000">
        <w:rPr>
          <w:color w:val="000000"/>
          <w:rtl w:val="0"/>
        </w:rPr>
        <w:t xml:space="preserve">be held </w:t>
      </w:r>
      <w:r w:rsidDel="00000000" w:rsidR="00000000" w:rsidRPr="00000000">
        <w:rPr>
          <w:rtl w:val="0"/>
        </w:rPr>
        <w:t xml:space="preserve">on </w:t>
      </w:r>
      <w:r w:rsidDel="00000000" w:rsidR="00000000" w:rsidRPr="00000000">
        <w:rPr>
          <w:b w:val="1"/>
          <w:rtl w:val="0"/>
        </w:rPr>
        <w:t xml:space="preserve">February 27-March 1</w:t>
      </w:r>
      <w:r w:rsidDel="00000000" w:rsidR="00000000" w:rsidRPr="00000000">
        <w:rPr>
          <w:b w:val="1"/>
          <w:color w:val="000000"/>
          <w:rtl w:val="0"/>
        </w:rPr>
        <w:t xml:space="preserve">, 20</w:t>
      </w:r>
      <w:r w:rsidDel="00000000" w:rsidR="00000000" w:rsidRPr="00000000">
        <w:rPr>
          <w:b w:val="1"/>
          <w:rtl w:val="0"/>
        </w:rPr>
        <w:t xml:space="preserve">25,</w:t>
      </w:r>
      <w:r w:rsidDel="00000000" w:rsidR="00000000" w:rsidRPr="00000000">
        <w:rPr>
          <w:rtl w:val="0"/>
        </w:rPr>
        <w:t xml:space="preserve"> in Denton, Texas and hosted by the </w:t>
      </w:r>
      <w:r w:rsidDel="00000000" w:rsidR="00000000" w:rsidRPr="00000000">
        <w:rPr>
          <w:b w:val="1"/>
          <w:rtl w:val="0"/>
        </w:rPr>
        <w:t xml:space="preserve">Department of Hospitality, Event and Tourism Management at University of North Texas</w:t>
      </w:r>
      <w:r w:rsidDel="00000000" w:rsidR="00000000" w:rsidRPr="00000000">
        <w:rPr>
          <w:rtl w:val="0"/>
        </w:rPr>
        <w:t xml:space="preserve">. Below you will find the call for proposals, along with information about conference registration. For more information, visit </w:t>
      </w:r>
      <w:hyperlink r:id="rId9">
        <w:r w:rsidDel="00000000" w:rsidR="00000000" w:rsidRPr="00000000">
          <w:rPr>
            <w:color w:val="1155cc"/>
            <w:u w:val="single"/>
            <w:rtl w:val="0"/>
          </w:rPr>
          <w:t xml:space="preserve">www.wfchrie.org</w:t>
        </w:r>
      </w:hyperlink>
      <w:r w:rsidDel="00000000" w:rsidR="00000000" w:rsidRPr="00000000">
        <w:rPr>
          <w:rtl w:val="0"/>
        </w:rPr>
        <w:t xml:space="preserve">.   </w:t>
      </w:r>
      <w:r w:rsidDel="00000000" w:rsidR="00000000" w:rsidRPr="00000000">
        <w:rPr>
          <w:highlight w:val="green"/>
          <w:rtl w:val="0"/>
        </w:rPr>
        <w:t xml:space="preserve">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u w:val="single"/>
        </w:rPr>
      </w:pPr>
      <w:r w:rsidDel="00000000" w:rsidR="00000000" w:rsidRPr="00000000">
        <w:rPr>
          <w:b w:val="1"/>
          <w:u w:val="single"/>
          <w:rtl w:val="0"/>
        </w:rPr>
        <w:t xml:space="preserve">CALL FOR PROPOSALS</w:t>
      </w:r>
    </w:p>
    <w:p w:rsidR="00000000" w:rsidDel="00000000" w:rsidP="00000000" w:rsidRDefault="00000000" w:rsidRPr="00000000" w14:paraId="0000000F">
      <w:pPr>
        <w:rPr>
          <w:b w:val="1"/>
          <w:u w:val="single"/>
        </w:rPr>
      </w:pPr>
      <w:r w:rsidDel="00000000" w:rsidR="00000000" w:rsidRPr="00000000">
        <w:rPr>
          <w:rtl w:val="0"/>
        </w:rPr>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The conference is accepting 4 types of submissions this year. Each submission must be in one of two tracks: 1) Education/Teaching/Pedagogy; or 2) Applied Research. </w:t>
      </w:r>
    </w:p>
    <w:p w:rsidR="00000000" w:rsidDel="00000000" w:rsidP="00000000" w:rsidRDefault="00000000" w:rsidRPr="00000000" w14:paraId="00000011">
      <w:pPr>
        <w:ind w:left="720" w:firstLine="0"/>
        <w:rPr/>
      </w:pPr>
      <w:r w:rsidDel="00000000" w:rsidR="00000000" w:rsidRPr="00000000">
        <w:rPr>
          <w:rtl w:val="0"/>
        </w:rPr>
        <w:t xml:space="preserve">Please specify your track (see below) when submitting to Easy Chair.  </w:t>
      </w:r>
    </w:p>
    <w:p w:rsidR="00000000" w:rsidDel="00000000" w:rsidP="00000000" w:rsidRDefault="00000000" w:rsidRPr="00000000" w14:paraId="00000012">
      <w:pPr>
        <w:numPr>
          <w:ilvl w:val="1"/>
          <w:numId w:val="1"/>
        </w:numPr>
        <w:ind w:left="1440" w:hanging="360"/>
        <w:rPr>
          <w:b w:val="1"/>
        </w:rPr>
      </w:pPr>
      <w:r w:rsidDel="00000000" w:rsidR="00000000" w:rsidRPr="00000000">
        <w:rPr>
          <w:b w:val="1"/>
          <w:rtl w:val="0"/>
        </w:rPr>
        <w:t xml:space="preserve">20-minute stand-up presentation </w:t>
      </w:r>
      <w:r w:rsidDel="00000000" w:rsidR="00000000" w:rsidRPr="00000000">
        <w:rPr>
          <w:rtl w:val="0"/>
        </w:rPr>
        <w:t xml:space="preserve">The 20-minute stand-up presentation (including time for Q&amp;A) allows authors to present their completed studies or works-in-progress. </w:t>
      </w:r>
      <w:r w:rsidDel="00000000" w:rsidR="00000000" w:rsidRPr="00000000">
        <w:rPr>
          <w:rtl w:val="0"/>
        </w:rPr>
      </w:r>
    </w:p>
    <w:p w:rsidR="00000000" w:rsidDel="00000000" w:rsidP="00000000" w:rsidRDefault="00000000" w:rsidRPr="00000000" w14:paraId="00000013">
      <w:pPr>
        <w:numPr>
          <w:ilvl w:val="1"/>
          <w:numId w:val="1"/>
        </w:numPr>
        <w:ind w:left="1440" w:hanging="360"/>
        <w:rPr>
          <w:b w:val="1"/>
        </w:rPr>
      </w:pPr>
      <w:r w:rsidDel="00000000" w:rsidR="00000000" w:rsidRPr="00000000">
        <w:rPr>
          <w:b w:val="1"/>
          <w:rtl w:val="0"/>
        </w:rPr>
        <w:t xml:space="preserve">Poster presentation. </w:t>
      </w:r>
      <w:r w:rsidDel="00000000" w:rsidR="00000000" w:rsidRPr="00000000">
        <w:rPr>
          <w:rtl w:val="0"/>
        </w:rPr>
        <w:t xml:space="preserve">Authors can also choose to submit poster presentations to share their research ideas and receive feedback.</w:t>
      </w:r>
      <w:r w:rsidDel="00000000" w:rsidR="00000000" w:rsidRPr="00000000">
        <w:rPr>
          <w:rtl w:val="0"/>
        </w:rPr>
      </w:r>
    </w:p>
    <w:p w:rsidR="00000000" w:rsidDel="00000000" w:rsidP="00000000" w:rsidRDefault="00000000" w:rsidRPr="00000000" w14:paraId="00000014">
      <w:pPr>
        <w:numPr>
          <w:ilvl w:val="1"/>
          <w:numId w:val="1"/>
        </w:numPr>
        <w:ind w:left="1440" w:hanging="360"/>
        <w:rPr>
          <w:b w:val="1"/>
        </w:rPr>
      </w:pPr>
      <w:r w:rsidDel="00000000" w:rsidR="00000000" w:rsidRPr="00000000">
        <w:rPr>
          <w:b w:val="1"/>
          <w:rtl w:val="0"/>
        </w:rPr>
        <w:t xml:space="preserve">50-minute roundtable/seminar/workshop.</w:t>
      </w:r>
      <w:r w:rsidDel="00000000" w:rsidR="00000000" w:rsidRPr="00000000">
        <w:rPr>
          <w:rtl w:val="0"/>
        </w:rPr>
        <w:t xml:space="preserve"> The 50-minute roundtable/seminar/workshop welcomes scholars to propose engaging activities. The topics are open, and do not have to be research-related. It could be a group of scholars discussing themes/issues of general scholarly interest, or practical events containing collective research or teaching activities, guided interactions, and free-format exchanges leading to specific public outputs.</w:t>
      </w:r>
      <w:r w:rsidDel="00000000" w:rsidR="00000000" w:rsidRPr="00000000">
        <w:rPr>
          <w:rtl w:val="0"/>
        </w:rPr>
      </w:r>
    </w:p>
    <w:p w:rsidR="00000000" w:rsidDel="00000000" w:rsidP="00000000" w:rsidRDefault="00000000" w:rsidRPr="00000000" w14:paraId="00000015">
      <w:pPr>
        <w:ind w:left="720" w:firstLine="0"/>
        <w:rPr/>
      </w:pPr>
      <w:r w:rsidDel="00000000" w:rsidR="00000000" w:rsidRPr="00000000">
        <w:rPr>
          <w:rtl w:val="0"/>
        </w:rPr>
      </w:r>
    </w:p>
    <w:p w:rsidR="00000000" w:rsidDel="00000000" w:rsidP="00000000" w:rsidRDefault="00000000" w:rsidRPr="00000000" w14:paraId="00000016">
      <w:pPr>
        <w:numPr>
          <w:ilvl w:val="0"/>
          <w:numId w:val="1"/>
        </w:numPr>
        <w:ind w:left="720" w:hanging="360"/>
        <w:rPr/>
      </w:pPr>
      <w:r w:rsidDel="00000000" w:rsidR="00000000" w:rsidRPr="00000000">
        <w:rPr>
          <w:b w:val="1"/>
          <w:rtl w:val="0"/>
        </w:rPr>
        <w:t xml:space="preserve">Submission deadline is </w:t>
      </w:r>
      <w:r w:rsidDel="00000000" w:rsidR="00000000" w:rsidRPr="00000000">
        <w:rPr>
          <w:b w:val="1"/>
          <w:rtl w:val="0"/>
        </w:rPr>
        <w:t xml:space="preserve">November 10, 2024</w:t>
      </w:r>
      <w:r w:rsidDel="00000000" w:rsidR="00000000" w:rsidRPr="00000000">
        <w:rPr>
          <w:rtl w:val="0"/>
        </w:rPr>
        <w:t xml:space="preserve">,</w:t>
      </w:r>
      <w:r w:rsidDel="00000000" w:rsidR="00000000" w:rsidRPr="00000000">
        <w:rPr>
          <w:rtl w:val="0"/>
        </w:rPr>
        <w:t xml:space="preserve"> with no extensions.</w:t>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Proposal submiss</w:t>
      </w:r>
      <w:r w:rsidDel="00000000" w:rsidR="00000000" w:rsidRPr="00000000">
        <w:rPr>
          <w:rFonts w:ascii="Times New Roman" w:cs="Times New Roman" w:eastAsia="Times New Roman" w:hAnsi="Times New Roman"/>
          <w:color w:val="000000"/>
          <w:rtl w:val="0"/>
        </w:rPr>
        <w:t xml:space="preserve">ion link:</w:t>
      </w:r>
      <w:r w:rsidDel="00000000" w:rsidR="00000000" w:rsidRPr="00000000">
        <w:rPr>
          <w:rFonts w:ascii="Times New Roman" w:cs="Times New Roman" w:eastAsia="Times New Roman" w:hAnsi="Times New Roman"/>
          <w:rtl w:val="0"/>
        </w:rPr>
        <w:t xml:space="preserve"> </w:t>
      </w:r>
      <w:hyperlink r:id="rId10">
        <w:r w:rsidDel="00000000" w:rsidR="00000000" w:rsidRPr="00000000">
          <w:rPr>
            <w:rFonts w:ascii="Times New Roman" w:cs="Times New Roman" w:eastAsia="Times New Roman" w:hAnsi="Times New Roman"/>
            <w:color w:val="1155cc"/>
            <w:u w:val="single"/>
            <w:rtl w:val="0"/>
          </w:rPr>
          <w:t xml:space="preserve">https://easychair.org/conferences/submission_new?a=33509649</w:t>
        </w:r>
      </w:hyperlink>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ind w:left="720" w:firstLine="0"/>
        <w:rPr/>
      </w:pPr>
      <w:r w:rsidDel="00000000" w:rsidR="00000000" w:rsidRPr="00000000">
        <w:rPr>
          <w:rtl w:val="0"/>
        </w:rPr>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Each submission should include the following two documents: </w:t>
      </w:r>
      <w:r w:rsidDel="00000000" w:rsidR="00000000" w:rsidRPr="00000000">
        <w:rPr>
          <w:rtl w:val="0"/>
        </w:rPr>
      </w:r>
    </w:p>
    <w:p w:rsidR="00000000" w:rsidDel="00000000" w:rsidP="00000000" w:rsidRDefault="00000000" w:rsidRPr="00000000" w14:paraId="0000001B">
      <w:pPr>
        <w:numPr>
          <w:ilvl w:val="1"/>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rtl w:val="0"/>
        </w:rPr>
        <w:t xml:space="preserve">A t</w:t>
      </w:r>
      <w:r w:rsidDel="00000000" w:rsidR="00000000" w:rsidRPr="00000000">
        <w:rPr>
          <w:color w:val="000000"/>
          <w:rtl w:val="0"/>
        </w:rPr>
        <w:t xml:space="preserve">itle page</w:t>
      </w:r>
      <w:r w:rsidDel="00000000" w:rsidR="00000000" w:rsidRPr="00000000">
        <w:rPr>
          <w:rtl w:val="0"/>
        </w:rPr>
        <w:t xml:space="preserve"> including </w:t>
      </w:r>
      <w:r w:rsidDel="00000000" w:rsidR="00000000" w:rsidRPr="00000000">
        <w:rPr>
          <w:color w:val="000000"/>
          <w:rtl w:val="0"/>
        </w:rPr>
        <w:t xml:space="preserve">title, author name(s), and affiliation(s); and, </w:t>
      </w:r>
    </w:p>
    <w:p w:rsidR="00000000" w:rsidDel="00000000" w:rsidP="00000000" w:rsidRDefault="00000000" w:rsidRPr="00000000" w14:paraId="0000001C">
      <w:pPr>
        <w:numPr>
          <w:ilvl w:val="1"/>
          <w:numId w:val="1"/>
        </w:numPr>
        <w:pBdr>
          <w:top w:space="0" w:sz="0" w:val="nil"/>
          <w:left w:space="0" w:sz="0" w:val="nil"/>
          <w:bottom w:space="0" w:sz="0" w:val="nil"/>
          <w:right w:space="0" w:sz="0" w:val="nil"/>
          <w:between w:space="0" w:sz="0" w:val="nil"/>
        </w:pBdr>
        <w:ind w:left="1440" w:hanging="360"/>
        <w:rPr>
          <w:color w:val="000000"/>
        </w:rPr>
      </w:pPr>
      <w:r w:rsidDel="00000000" w:rsidR="00000000" w:rsidRPr="00000000">
        <w:rPr>
          <w:rtl w:val="0"/>
        </w:rPr>
        <w:t xml:space="preserve">An ANONYMOUS m</w:t>
      </w:r>
      <w:r w:rsidDel="00000000" w:rsidR="00000000" w:rsidRPr="00000000">
        <w:rPr>
          <w:color w:val="000000"/>
          <w:rtl w:val="0"/>
        </w:rPr>
        <w:t xml:space="preserve">ain </w:t>
      </w:r>
      <w:r w:rsidDel="00000000" w:rsidR="00000000" w:rsidRPr="00000000">
        <w:rPr>
          <w:rtl w:val="0"/>
        </w:rPr>
        <w:t xml:space="preserve">d</w:t>
      </w:r>
      <w:r w:rsidDel="00000000" w:rsidR="00000000" w:rsidRPr="00000000">
        <w:rPr>
          <w:color w:val="000000"/>
          <w:rtl w:val="0"/>
        </w:rPr>
        <w:t xml:space="preserve">ocument</w:t>
      </w:r>
      <w:r w:rsidDel="00000000" w:rsidR="00000000" w:rsidRPr="00000000">
        <w:rPr>
          <w:rtl w:val="0"/>
        </w:rPr>
        <w:t xml:space="preserve"> (i.e., </w:t>
      </w:r>
      <w:r w:rsidDel="00000000" w:rsidR="00000000" w:rsidRPr="00000000">
        <w:rPr>
          <w:color w:val="000000"/>
          <w:rtl w:val="0"/>
        </w:rPr>
        <w:t xml:space="preserve">your proposal</w:t>
      </w:r>
      <w:r w:rsidDel="00000000" w:rsidR="00000000" w:rsidRPr="00000000">
        <w:rPr>
          <w:rtl w:val="0"/>
        </w:rPr>
        <w:t xml:space="preserve">) that meets the following criteria:</w:t>
      </w:r>
      <w:r w:rsidDel="00000000" w:rsidR="00000000" w:rsidRPr="00000000">
        <w:rPr>
          <w:rtl w:val="0"/>
        </w:rPr>
      </w:r>
    </w:p>
    <w:p w:rsidR="00000000" w:rsidDel="00000000" w:rsidP="00000000" w:rsidRDefault="00000000" w:rsidRPr="00000000" w14:paraId="0000001D">
      <w:pPr>
        <w:numPr>
          <w:ilvl w:val="2"/>
          <w:numId w:val="1"/>
        </w:numPr>
        <w:pBdr>
          <w:top w:space="0" w:sz="0" w:val="nil"/>
          <w:left w:space="0" w:sz="0" w:val="nil"/>
          <w:bottom w:space="0" w:sz="0" w:val="nil"/>
          <w:right w:space="0" w:sz="0" w:val="nil"/>
          <w:between w:space="0" w:sz="0" w:val="nil"/>
        </w:pBdr>
        <w:ind w:left="2160" w:hanging="180"/>
        <w:rPr>
          <w:color w:val="000000"/>
        </w:rPr>
      </w:pPr>
      <w:r w:rsidDel="00000000" w:rsidR="00000000" w:rsidRPr="00000000">
        <w:rPr>
          <w:rtl w:val="0"/>
        </w:rPr>
        <w:t xml:space="preserve">I</w:t>
      </w:r>
      <w:r w:rsidDel="00000000" w:rsidR="00000000" w:rsidRPr="00000000">
        <w:rPr>
          <w:color w:val="000000"/>
          <w:rtl w:val="0"/>
        </w:rPr>
        <w:t xml:space="preserve">nclud</w:t>
      </w:r>
      <w:r w:rsidDel="00000000" w:rsidR="00000000" w:rsidRPr="00000000">
        <w:rPr>
          <w:rtl w:val="0"/>
        </w:rPr>
        <w:t xml:space="preserve">e</w:t>
      </w:r>
      <w:r w:rsidDel="00000000" w:rsidR="00000000" w:rsidRPr="00000000">
        <w:rPr>
          <w:color w:val="000000"/>
          <w:rtl w:val="0"/>
        </w:rPr>
        <w:t xml:space="preserve"> title, abstract (up to 75 words), and main body</w:t>
      </w:r>
    </w:p>
    <w:p w:rsidR="00000000" w:rsidDel="00000000" w:rsidP="00000000" w:rsidRDefault="00000000" w:rsidRPr="00000000" w14:paraId="0000001E">
      <w:pPr>
        <w:numPr>
          <w:ilvl w:val="2"/>
          <w:numId w:val="1"/>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Main body must be between 500 and 1000 words</w:t>
      </w:r>
      <w:r w:rsidDel="00000000" w:rsidR="00000000" w:rsidRPr="00000000">
        <w:rPr>
          <w:rtl w:val="0"/>
        </w:rPr>
        <w:t xml:space="preserve">. This excludes</w:t>
      </w:r>
      <w:r w:rsidDel="00000000" w:rsidR="00000000" w:rsidRPr="00000000">
        <w:rPr>
          <w:color w:val="000000"/>
          <w:rtl w:val="0"/>
        </w:rPr>
        <w:t xml:space="preserve"> abstract, key words, figures</w:t>
      </w:r>
      <w:r w:rsidDel="00000000" w:rsidR="00000000" w:rsidRPr="00000000">
        <w:rPr>
          <w:rtl w:val="0"/>
        </w:rPr>
        <w:t xml:space="preserve">, </w:t>
      </w:r>
      <w:r w:rsidDel="00000000" w:rsidR="00000000" w:rsidRPr="00000000">
        <w:rPr>
          <w:color w:val="000000"/>
          <w:rtl w:val="0"/>
        </w:rPr>
        <w:t xml:space="preserve">tables, and references. </w:t>
      </w:r>
    </w:p>
    <w:p w:rsidR="00000000" w:rsidDel="00000000" w:rsidP="00000000" w:rsidRDefault="00000000" w:rsidRPr="00000000" w14:paraId="0000001F">
      <w:pPr>
        <w:numPr>
          <w:ilvl w:val="2"/>
          <w:numId w:val="1"/>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Please include a </w:t>
      </w:r>
      <w:r w:rsidDel="00000000" w:rsidR="00000000" w:rsidRPr="00000000">
        <w:rPr>
          <w:b w:val="1"/>
          <w:color w:val="000000"/>
          <w:u w:val="single"/>
          <w:rtl w:val="0"/>
        </w:rPr>
        <w:t xml:space="preserve">word count</w:t>
      </w:r>
      <w:r w:rsidDel="00000000" w:rsidR="00000000" w:rsidRPr="00000000">
        <w:rPr>
          <w:color w:val="000000"/>
          <w:rtl w:val="0"/>
        </w:rPr>
        <w:t xml:space="preserve"> </w:t>
      </w:r>
      <w:r w:rsidDel="00000000" w:rsidR="00000000" w:rsidRPr="00000000">
        <w:rPr>
          <w:rtl w:val="0"/>
        </w:rPr>
        <w:t xml:space="preserve">before your list of references. </w:t>
      </w:r>
      <w:r w:rsidDel="00000000" w:rsidR="00000000" w:rsidRPr="00000000">
        <w:rPr>
          <w:rtl w:val="0"/>
        </w:rPr>
      </w:r>
    </w:p>
    <w:p w:rsidR="00000000" w:rsidDel="00000000" w:rsidP="00000000" w:rsidRDefault="00000000" w:rsidRPr="00000000" w14:paraId="00000020">
      <w:pPr>
        <w:numPr>
          <w:ilvl w:val="2"/>
          <w:numId w:val="1"/>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Use 12 point, Times New Roman font, and single-spaced. </w:t>
      </w:r>
    </w:p>
    <w:p w:rsidR="00000000" w:rsidDel="00000000" w:rsidP="00000000" w:rsidRDefault="00000000" w:rsidRPr="00000000" w14:paraId="00000021">
      <w:pPr>
        <w:numPr>
          <w:ilvl w:val="2"/>
          <w:numId w:val="1"/>
        </w:numPr>
        <w:pBdr>
          <w:top w:space="0" w:sz="0" w:val="nil"/>
          <w:left w:space="0" w:sz="0" w:val="nil"/>
          <w:bottom w:space="0" w:sz="0" w:val="nil"/>
          <w:right w:space="0" w:sz="0" w:val="nil"/>
          <w:between w:space="0" w:sz="0" w:val="nil"/>
        </w:pBdr>
        <w:ind w:left="2160" w:hanging="180"/>
        <w:rPr>
          <w:color w:val="000000"/>
        </w:rPr>
      </w:pPr>
      <w:r w:rsidDel="00000000" w:rsidR="00000000" w:rsidRPr="00000000">
        <w:rPr>
          <w:color w:val="000000"/>
          <w:rtl w:val="0"/>
        </w:rPr>
        <w:t xml:space="preserve">Margins should be 1-inch on all sides. </w:t>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00000"/>
          <w:rtl w:val="0"/>
        </w:rPr>
        <w:t xml:space="preserve">Any submission not following the guidelines is subject to desk rejection. </w:t>
      </w:r>
      <w:r w:rsidDel="00000000" w:rsidR="00000000" w:rsidRPr="00000000">
        <w:rPr>
          <w:b w:val="1"/>
          <w:color w:val="000000"/>
          <w:rtl w:val="0"/>
        </w:rPr>
        <w:t xml:space="preserve">Please use the submission template in the Appendix to prepare your submission</w:t>
      </w:r>
      <w:r w:rsidDel="00000000" w:rsidR="00000000" w:rsidRPr="00000000">
        <w:rPr>
          <w:color w:val="000000"/>
          <w:rtl w:val="0"/>
        </w:rPr>
        <w:t xml:space="preserve">. </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1440" w:firstLine="0"/>
        <w:rPr>
          <w:color w:val="000000"/>
        </w:rPr>
      </w:pP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Conference Proceedings will be published following the conference.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At least one author must register for the conference and present at the conference.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720" w:firstLine="0"/>
        <w:rPr>
          <w:color w:val="000000"/>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REGISTRATION</w:t>
      </w:r>
    </w:p>
    <w:tbl>
      <w:tblPr>
        <w:tblStyle w:val="Table1"/>
        <w:tblW w:w="721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08"/>
        <w:gridCol w:w="1350"/>
        <w:gridCol w:w="2160"/>
        <w:tblGridChange w:id="0">
          <w:tblGrid>
            <w:gridCol w:w="3708"/>
            <w:gridCol w:w="1350"/>
            <w:gridCol w:w="2160"/>
          </w:tblGrid>
        </w:tblGridChange>
      </w:tblGrid>
      <w:tr>
        <w:trPr>
          <w:cantSplit w:val="0"/>
          <w:trHeight w:val="288" w:hRule="atLeast"/>
          <w:tblHeader w:val="0"/>
        </w:trPr>
        <w:tc>
          <w:tcPr>
            <w:vAlign w:val="center"/>
          </w:tcPr>
          <w:p w:rsidR="00000000" w:rsidDel="00000000" w:rsidP="00000000" w:rsidRDefault="00000000" w:rsidRPr="00000000" w14:paraId="0000002A">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02B">
            <w:pPr>
              <w:jc w:val="center"/>
              <w:rPr>
                <w:sz w:val="22"/>
                <w:szCs w:val="22"/>
              </w:rPr>
            </w:pPr>
            <w:r w:rsidDel="00000000" w:rsidR="00000000" w:rsidRPr="00000000">
              <w:rPr>
                <w:rtl w:val="0"/>
              </w:rPr>
            </w:r>
          </w:p>
        </w:tc>
        <w:tc>
          <w:tcPr>
            <w:vAlign w:val="center"/>
          </w:tcPr>
          <w:p w:rsidR="00000000" w:rsidDel="00000000" w:rsidP="00000000" w:rsidRDefault="00000000" w:rsidRPr="00000000" w14:paraId="0000002C">
            <w:pPr>
              <w:jc w:val="center"/>
              <w:rPr>
                <w:sz w:val="22"/>
                <w:szCs w:val="22"/>
              </w:rPr>
            </w:pPr>
            <w:r w:rsidDel="00000000" w:rsidR="00000000" w:rsidRPr="00000000">
              <w:rPr>
                <w:sz w:val="22"/>
                <w:szCs w:val="22"/>
                <w:rtl w:val="0"/>
              </w:rPr>
              <w:t xml:space="preserve">Deadline</w:t>
            </w:r>
          </w:p>
        </w:tc>
      </w:tr>
      <w:tr>
        <w:trPr>
          <w:cantSplit w:val="0"/>
          <w:trHeight w:val="276" w:hRule="atLeast"/>
          <w:tblHeader w:val="0"/>
        </w:trPr>
        <w:tc>
          <w:tcPr>
            <w:vAlign w:val="center"/>
          </w:tcPr>
          <w:p w:rsidR="00000000" w:rsidDel="00000000" w:rsidP="00000000" w:rsidRDefault="00000000" w:rsidRPr="00000000" w14:paraId="0000002D">
            <w:pPr>
              <w:rPr>
                <w:sz w:val="22"/>
                <w:szCs w:val="22"/>
              </w:rPr>
            </w:pPr>
            <w:r w:rsidDel="00000000" w:rsidR="00000000" w:rsidRPr="00000000">
              <w:rPr>
                <w:sz w:val="22"/>
                <w:szCs w:val="22"/>
                <w:rtl w:val="0"/>
              </w:rPr>
              <w:t xml:space="preserve">Early Bird Registration</w:t>
            </w:r>
          </w:p>
        </w:tc>
        <w:tc>
          <w:tcPr>
            <w:vAlign w:val="center"/>
          </w:tcPr>
          <w:p w:rsidR="00000000" w:rsidDel="00000000" w:rsidP="00000000" w:rsidRDefault="00000000" w:rsidRPr="00000000" w14:paraId="0000002E">
            <w:pPr>
              <w:ind w:firstLine="164"/>
              <w:rPr>
                <w:sz w:val="22"/>
                <w:szCs w:val="22"/>
              </w:rPr>
            </w:pPr>
            <w:r w:rsidDel="00000000" w:rsidR="00000000" w:rsidRPr="00000000">
              <w:rPr>
                <w:sz w:val="22"/>
                <w:szCs w:val="22"/>
                <w:rtl w:val="0"/>
              </w:rPr>
              <w:t xml:space="preserve">$240</w:t>
            </w:r>
          </w:p>
        </w:tc>
        <w:tc>
          <w:tcPr>
            <w:vAlign w:val="center"/>
          </w:tcPr>
          <w:p w:rsidR="00000000" w:rsidDel="00000000" w:rsidP="00000000" w:rsidRDefault="00000000" w:rsidRPr="00000000" w14:paraId="0000002F">
            <w:pPr>
              <w:rPr>
                <w:sz w:val="22"/>
                <w:szCs w:val="22"/>
              </w:rPr>
            </w:pPr>
            <w:r w:rsidDel="00000000" w:rsidR="00000000" w:rsidRPr="00000000">
              <w:rPr>
                <w:sz w:val="22"/>
                <w:szCs w:val="22"/>
                <w:rtl w:val="0"/>
              </w:rPr>
              <w:t xml:space="preserve">January 19. 2025</w:t>
            </w:r>
          </w:p>
        </w:tc>
      </w:tr>
      <w:tr>
        <w:trPr>
          <w:cantSplit w:val="0"/>
          <w:trHeight w:val="261" w:hRule="atLeast"/>
          <w:tblHeader w:val="0"/>
        </w:trPr>
        <w:tc>
          <w:tcPr>
            <w:vAlign w:val="center"/>
          </w:tcPr>
          <w:p w:rsidR="00000000" w:rsidDel="00000000" w:rsidP="00000000" w:rsidRDefault="00000000" w:rsidRPr="00000000" w14:paraId="00000030">
            <w:pPr>
              <w:rPr>
                <w:sz w:val="22"/>
                <w:szCs w:val="22"/>
              </w:rPr>
            </w:pPr>
            <w:r w:rsidDel="00000000" w:rsidR="00000000" w:rsidRPr="00000000">
              <w:rPr>
                <w:sz w:val="22"/>
                <w:szCs w:val="22"/>
                <w:rtl w:val="0"/>
              </w:rPr>
              <w:t xml:space="preserve">Regular Registration</w:t>
            </w:r>
          </w:p>
        </w:tc>
        <w:tc>
          <w:tcPr>
            <w:vAlign w:val="center"/>
          </w:tcPr>
          <w:p w:rsidR="00000000" w:rsidDel="00000000" w:rsidP="00000000" w:rsidRDefault="00000000" w:rsidRPr="00000000" w14:paraId="00000031">
            <w:pPr>
              <w:ind w:firstLine="164"/>
              <w:rPr>
                <w:sz w:val="22"/>
                <w:szCs w:val="22"/>
              </w:rPr>
            </w:pPr>
            <w:r w:rsidDel="00000000" w:rsidR="00000000" w:rsidRPr="00000000">
              <w:rPr>
                <w:sz w:val="22"/>
                <w:szCs w:val="22"/>
                <w:rtl w:val="0"/>
              </w:rPr>
              <w:t xml:space="preserve">$260</w:t>
            </w:r>
          </w:p>
        </w:tc>
        <w:tc>
          <w:tcPr>
            <w:vAlign w:val="center"/>
          </w:tcPr>
          <w:p w:rsidR="00000000" w:rsidDel="00000000" w:rsidP="00000000" w:rsidRDefault="00000000" w:rsidRPr="00000000" w14:paraId="00000032">
            <w:pPr>
              <w:rPr>
                <w:sz w:val="22"/>
                <w:szCs w:val="22"/>
                <w:highlight w:val="yellow"/>
              </w:rPr>
            </w:pPr>
            <w:r w:rsidDel="00000000" w:rsidR="00000000" w:rsidRPr="00000000">
              <w:rPr>
                <w:rtl w:val="0"/>
              </w:rPr>
            </w:r>
          </w:p>
        </w:tc>
      </w:tr>
      <w:tr>
        <w:trPr>
          <w:cantSplit w:val="0"/>
          <w:trHeight w:val="261" w:hRule="atLeast"/>
          <w:tblHeader w:val="0"/>
        </w:trPr>
        <w:tc>
          <w:tcPr>
            <w:vAlign w:val="center"/>
          </w:tcPr>
          <w:p w:rsidR="00000000" w:rsidDel="00000000" w:rsidP="00000000" w:rsidRDefault="00000000" w:rsidRPr="00000000" w14:paraId="00000033">
            <w:pPr>
              <w:rPr>
                <w:sz w:val="22"/>
                <w:szCs w:val="22"/>
              </w:rPr>
            </w:pPr>
            <w:r w:rsidDel="00000000" w:rsidR="00000000" w:rsidRPr="00000000">
              <w:rPr>
                <w:sz w:val="22"/>
                <w:szCs w:val="22"/>
                <w:rtl w:val="0"/>
              </w:rPr>
              <w:t xml:space="preserve">Graduate Student Registration</w:t>
            </w:r>
          </w:p>
        </w:tc>
        <w:tc>
          <w:tcPr>
            <w:vAlign w:val="center"/>
          </w:tcPr>
          <w:p w:rsidR="00000000" w:rsidDel="00000000" w:rsidP="00000000" w:rsidRDefault="00000000" w:rsidRPr="00000000" w14:paraId="00000034">
            <w:pPr>
              <w:ind w:firstLine="164"/>
              <w:rPr>
                <w:sz w:val="22"/>
                <w:szCs w:val="22"/>
              </w:rPr>
            </w:pPr>
            <w:r w:rsidDel="00000000" w:rsidR="00000000" w:rsidRPr="00000000">
              <w:rPr>
                <w:sz w:val="22"/>
                <w:szCs w:val="22"/>
                <w:rtl w:val="0"/>
              </w:rPr>
              <w:t xml:space="preserve">$150</w:t>
            </w:r>
          </w:p>
        </w:tc>
        <w:tc>
          <w:tcPr>
            <w:vAlign w:val="center"/>
          </w:tcPr>
          <w:p w:rsidR="00000000" w:rsidDel="00000000" w:rsidP="00000000" w:rsidRDefault="00000000" w:rsidRPr="00000000" w14:paraId="00000035">
            <w:pPr>
              <w:rPr>
                <w:sz w:val="22"/>
                <w:szCs w:val="22"/>
                <w:highlight w:val="yellow"/>
              </w:rPr>
            </w:pPr>
            <w:r w:rsidDel="00000000" w:rsidR="00000000" w:rsidRPr="00000000">
              <w:rPr>
                <w:rtl w:val="0"/>
              </w:rPr>
            </w:r>
          </w:p>
        </w:tc>
      </w:tr>
      <w:tr>
        <w:trPr>
          <w:cantSplit w:val="0"/>
          <w:trHeight w:val="276" w:hRule="atLeast"/>
          <w:tblHeader w:val="0"/>
        </w:trPr>
        <w:tc>
          <w:tcPr>
            <w:vAlign w:val="center"/>
          </w:tcPr>
          <w:p w:rsidR="00000000" w:rsidDel="00000000" w:rsidP="00000000" w:rsidRDefault="00000000" w:rsidRPr="00000000" w14:paraId="00000036">
            <w:pPr>
              <w:rPr>
                <w:sz w:val="22"/>
                <w:szCs w:val="22"/>
              </w:rPr>
            </w:pPr>
            <w:r w:rsidDel="00000000" w:rsidR="00000000" w:rsidRPr="00000000">
              <w:rPr>
                <w:sz w:val="22"/>
                <w:szCs w:val="22"/>
                <w:rtl w:val="0"/>
              </w:rPr>
              <w:t xml:space="preserve">Undergraduate Student Registration</w:t>
            </w:r>
          </w:p>
        </w:tc>
        <w:tc>
          <w:tcPr>
            <w:vAlign w:val="center"/>
          </w:tcPr>
          <w:p w:rsidR="00000000" w:rsidDel="00000000" w:rsidP="00000000" w:rsidRDefault="00000000" w:rsidRPr="00000000" w14:paraId="00000037">
            <w:pPr>
              <w:ind w:firstLine="164"/>
              <w:rPr>
                <w:sz w:val="22"/>
                <w:szCs w:val="22"/>
              </w:rPr>
            </w:pPr>
            <w:r w:rsidDel="00000000" w:rsidR="00000000" w:rsidRPr="00000000">
              <w:rPr>
                <w:sz w:val="22"/>
                <w:szCs w:val="22"/>
                <w:rtl w:val="0"/>
              </w:rPr>
              <w:t xml:space="preserve">$50</w:t>
            </w:r>
          </w:p>
        </w:tc>
        <w:tc>
          <w:tcPr>
            <w:vAlign w:val="center"/>
          </w:tcPr>
          <w:p w:rsidR="00000000" w:rsidDel="00000000" w:rsidP="00000000" w:rsidRDefault="00000000" w:rsidRPr="00000000" w14:paraId="00000038">
            <w:pPr>
              <w:rPr>
                <w:sz w:val="22"/>
                <w:szCs w:val="22"/>
                <w:highlight w:val="yellow"/>
              </w:rPr>
            </w:pPr>
            <w:r w:rsidDel="00000000" w:rsidR="00000000" w:rsidRPr="00000000">
              <w:rPr>
                <w:rtl w:val="0"/>
              </w:rPr>
            </w:r>
          </w:p>
        </w:tc>
      </w:tr>
    </w:tbl>
    <w:p w:rsidR="00000000" w:rsidDel="00000000" w:rsidP="00000000" w:rsidRDefault="00000000" w:rsidRPr="00000000" w14:paraId="00000039">
      <w:pPr>
        <w:rPr>
          <w:b w:val="1"/>
          <w:u w:val="single"/>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u w:val="single"/>
        </w:rPr>
      </w:pPr>
      <w:r w:rsidDel="00000000" w:rsidR="00000000" w:rsidRPr="00000000">
        <w:rPr>
          <w:b w:val="1"/>
          <w:u w:val="single"/>
          <w:rtl w:val="0"/>
        </w:rPr>
        <w:t xml:space="preserve">CONFERENCE DETAILS</w:t>
      </w:r>
    </w:p>
    <w:p w:rsidR="00000000" w:rsidDel="00000000" w:rsidP="00000000" w:rsidRDefault="00000000" w:rsidRPr="00000000" w14:paraId="0000003C">
      <w:pPr>
        <w:rPr/>
      </w:pPr>
      <w:r w:rsidDel="00000000" w:rsidR="00000000" w:rsidRPr="00000000">
        <w:rPr>
          <w:rtl w:val="0"/>
        </w:rPr>
        <w:t xml:space="preserve">A detailed agenda will be provided before the conference.  </w:t>
      </w:r>
      <w:r w:rsidDel="00000000" w:rsidR="00000000" w:rsidRPr="00000000">
        <w:rPr>
          <w:color w:val="000000"/>
          <w:highlight w:val="white"/>
          <w:rtl w:val="0"/>
        </w:rPr>
        <w:t xml:space="preserve">If you have questions about the conference call for proposals, please contact us at </w:t>
      </w:r>
      <w:hyperlink r:id="rId11">
        <w:r w:rsidDel="00000000" w:rsidR="00000000" w:rsidRPr="00000000">
          <w:rPr>
            <w:color w:val="0000ff"/>
            <w:u w:val="single"/>
            <w:rtl w:val="0"/>
          </w:rPr>
          <w:t xml:space="preserve">info@wfchrie.org</w:t>
        </w:r>
      </w:hyperlink>
      <w:r w:rsidDel="00000000" w:rsidR="00000000" w:rsidRPr="00000000">
        <w:br w:type="page"/>
      </w:r>
      <w:r w:rsidDel="00000000" w:rsidR="00000000" w:rsidRPr="00000000">
        <w:rPr>
          <w:rtl w:val="0"/>
        </w:rPr>
      </w:r>
    </w:p>
    <w:p w:rsidR="00000000" w:rsidDel="00000000" w:rsidP="00000000" w:rsidRDefault="00000000" w:rsidRPr="00000000" w14:paraId="0000003D">
      <w:pPr>
        <w:rPr>
          <w:b w:val="1"/>
          <w:u w:val="single"/>
        </w:rPr>
      </w:pPr>
      <w:r w:rsidDel="00000000" w:rsidR="00000000" w:rsidRPr="00000000">
        <w:rPr>
          <w:b w:val="1"/>
          <w:u w:val="single"/>
          <w:rtl w:val="0"/>
        </w:rPr>
        <w:t xml:space="preserve">APPENDIX:  SUBMISSION GUIDELINES</w:t>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Note:  Poster sessions and in-progress works are reviewed similarly to completed empirical works.  Although all proposals follow a format typical to empirical work, authors may indicate their level of completion to date and strengthen the rigor of their poster by enhancing their proposal with traditional formatting as follows:</w:t>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jc w:val="center"/>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jc w:val="center"/>
        <w:rPr>
          <w:color w:val="000000"/>
        </w:rPr>
      </w:pPr>
      <w:bookmarkStart w:colFirst="0" w:colLast="0" w:name="_heading=h.30j0zll" w:id="0"/>
      <w:bookmarkEnd w:id="0"/>
      <w:r w:rsidDel="00000000" w:rsidR="00000000" w:rsidRPr="00000000">
        <w:rPr>
          <w:color w:val="000000"/>
          <w:rtl w:val="0"/>
        </w:rPr>
        <w:t xml:space="preserve">TITLE PAGE </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(on a single page, separate from Main Document)</w:t>
      </w:r>
    </w:p>
    <w:p w:rsidR="00000000" w:rsidDel="00000000" w:rsidP="00000000" w:rsidRDefault="00000000" w:rsidRPr="00000000" w14:paraId="00000045">
      <w:pPr>
        <w:jc w:val="center"/>
        <w:rPr>
          <w:b w:val="1"/>
        </w:rPr>
      </w:pPr>
      <w:r w:rsidDel="00000000" w:rsidR="00000000" w:rsidRPr="00000000">
        <w:rPr>
          <w:rtl w:val="0"/>
        </w:rPr>
      </w:r>
    </w:p>
    <w:p w:rsidR="00000000" w:rsidDel="00000000" w:rsidP="00000000" w:rsidRDefault="00000000" w:rsidRPr="00000000" w14:paraId="00000046">
      <w:pPr>
        <w:jc w:val="center"/>
        <w:rPr>
          <w:b w:val="1"/>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TITLE OF THE PROPOSAL (RIGHT ALIGNED)</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John Smith</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Department Name</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School (Company) Name</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and</w:t>
      </w:r>
    </w:p>
    <w:p w:rsidR="00000000" w:rsidDel="00000000" w:rsidP="00000000" w:rsidRDefault="00000000" w:rsidRPr="00000000" w14:paraId="0000004F">
      <w:pPr>
        <w:pBdr>
          <w:top w:space="0" w:sz="0" w:val="nil"/>
          <w:left w:space="0" w:sz="0" w:val="nil"/>
          <w:bottom w:space="0" w:sz="0" w:val="nil"/>
          <w:right w:space="0" w:sz="0" w:val="nil"/>
          <w:between w:space="0" w:sz="0" w:val="nil"/>
        </w:pBdr>
        <w:jc w:val="right"/>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Jane Smith</w:t>
      </w:r>
    </w:p>
    <w:p w:rsidR="00000000" w:rsidDel="00000000" w:rsidP="00000000" w:rsidRDefault="00000000" w:rsidRPr="00000000" w14:paraId="00000051">
      <w:pPr>
        <w:pBdr>
          <w:top w:space="0" w:sz="0" w:val="nil"/>
          <w:left w:space="0" w:sz="0" w:val="nil"/>
          <w:bottom w:space="0" w:sz="0" w:val="nil"/>
          <w:right w:space="0" w:sz="0" w:val="nil"/>
          <w:between w:space="0" w:sz="0" w:val="nil"/>
        </w:pBdr>
        <w:jc w:val="right"/>
        <w:rPr>
          <w:color w:val="000000"/>
        </w:rPr>
      </w:pPr>
      <w:r w:rsidDel="00000000" w:rsidR="00000000" w:rsidRPr="00000000">
        <w:rPr>
          <w:color w:val="000000"/>
          <w:rtl w:val="0"/>
        </w:rPr>
        <w:t xml:space="preserve">Department Name</w:t>
      </w:r>
    </w:p>
    <w:p w:rsidR="00000000" w:rsidDel="00000000" w:rsidP="00000000" w:rsidRDefault="00000000" w:rsidRPr="00000000" w14:paraId="00000052">
      <w:pPr>
        <w:jc w:val="right"/>
        <w:rPr/>
      </w:pPr>
      <w:r w:rsidDel="00000000" w:rsidR="00000000" w:rsidRPr="00000000">
        <w:rPr>
          <w:rtl w:val="0"/>
        </w:rPr>
        <w:t xml:space="preserve">School (Company) Name</w:t>
      </w:r>
    </w:p>
    <w:p w:rsidR="00000000" w:rsidDel="00000000" w:rsidP="00000000" w:rsidRDefault="00000000" w:rsidRPr="00000000" w14:paraId="00000053">
      <w:pPr>
        <w:jc w:val="right"/>
        <w:rPr/>
      </w:pPr>
      <w:r w:rsidDel="00000000" w:rsidR="00000000" w:rsidRPr="00000000">
        <w:rPr>
          <w:rtl w:val="0"/>
        </w:rPr>
      </w:r>
    </w:p>
    <w:p w:rsidR="00000000" w:rsidDel="00000000" w:rsidP="00000000" w:rsidRDefault="00000000" w:rsidRPr="00000000" w14:paraId="00000054">
      <w:pPr>
        <w:rPr/>
      </w:pPr>
      <w:r w:rsidDel="00000000" w:rsidR="00000000" w:rsidRPr="00000000">
        <w:br w:type="page"/>
      </w: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jc w:val="center"/>
        <w:rPr>
          <w:color w:val="000000"/>
        </w:rPr>
      </w:pPr>
      <w:r w:rsidDel="00000000" w:rsidR="00000000" w:rsidRPr="00000000">
        <w:rPr>
          <w:color w:val="000000"/>
          <w:rtl w:val="0"/>
        </w:rPr>
        <w:t xml:space="preserve">MAIN DOCUMENT </w:t>
      </w:r>
    </w:p>
    <w:p w:rsidR="00000000" w:rsidDel="00000000" w:rsidP="00000000" w:rsidRDefault="00000000" w:rsidRPr="00000000" w14:paraId="00000057">
      <w:pPr>
        <w:pBdr>
          <w:top w:space="0" w:sz="0" w:val="nil"/>
          <w:left w:space="0" w:sz="0" w:val="nil"/>
          <w:bottom w:space="0" w:sz="0" w:val="nil"/>
          <w:right w:space="0" w:sz="0" w:val="nil"/>
          <w:between w:space="0" w:sz="0" w:val="nil"/>
        </w:pBdr>
        <w:jc w:val="center"/>
        <w:rPr>
          <w:b w:val="1"/>
          <w:color w:val="000000"/>
        </w:rPr>
      </w:pPr>
      <w:r w:rsidDel="00000000" w:rsidR="00000000" w:rsidRPr="00000000">
        <w:rPr>
          <w:b w:val="1"/>
          <w:color w:val="000000"/>
          <w:rtl w:val="0"/>
        </w:rPr>
        <w:t xml:space="preserve">(Separate from title page)</w:t>
      </w:r>
    </w:p>
    <w:p w:rsidR="00000000" w:rsidDel="00000000" w:rsidP="00000000" w:rsidRDefault="00000000" w:rsidRPr="00000000" w14:paraId="0000005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TITLE OF THE PROPOSAL: (LEFT ALIGNED)</w:t>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ABSTRACT (LEFT ALIGNED with Indentation on a page by itself)</w:t>
      </w:r>
    </w:p>
    <w:p w:rsidR="00000000" w:rsidDel="00000000" w:rsidP="00000000" w:rsidRDefault="00000000" w:rsidRPr="00000000" w14:paraId="0000005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Abstract up to 75 words – that describes your proposal. Indent the first sentences of each paragraph. If multiple paragraphs are used, single space between and within each paragraph. Do not number the pages. The pages are numbered by the editor in the conference proceedings. The title page is on its OWN page, separate from the main document (including abstract, main body of the proposal, references, figures and tables).  </w:t>
      </w:r>
    </w:p>
    <w:p w:rsidR="00000000" w:rsidDel="00000000" w:rsidP="00000000" w:rsidRDefault="00000000" w:rsidRPr="00000000" w14:paraId="0000005E">
      <w:pPr>
        <w:pBdr>
          <w:top w:space="0" w:sz="0" w:val="nil"/>
          <w:left w:space="0" w:sz="0" w:val="nil"/>
          <w:bottom w:space="0" w:sz="0" w:val="nil"/>
          <w:right w:space="0" w:sz="0" w:val="nil"/>
          <w:between w:space="0" w:sz="0" w:val="nil"/>
        </w:pBdr>
        <w:rPr>
          <w:i w:val="1"/>
          <w:color w:val="00000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rPr>
      </w:pPr>
      <w:r w:rsidDel="00000000" w:rsidR="00000000" w:rsidRPr="00000000">
        <w:rPr>
          <w:i w:val="1"/>
          <w:color w:val="000000"/>
          <w:rtl w:val="0"/>
        </w:rPr>
        <w:t xml:space="preserve">For topical seminars, the abstract should indicate how session participants are engaged and key outcomes of the seminar.</w:t>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Key Words: (left aligned, no Indentation) Include a list of no more than 6 keywords. </w:t>
      </w:r>
    </w:p>
    <w:p w:rsidR="00000000" w:rsidDel="00000000" w:rsidP="00000000" w:rsidRDefault="00000000" w:rsidRPr="00000000" w14:paraId="0000006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INTRODUCTION (left aligned, no Indentation)</w:t>
      </w:r>
    </w:p>
    <w:p w:rsidR="00000000" w:rsidDel="00000000" w:rsidP="00000000" w:rsidRDefault="00000000" w:rsidRPr="00000000" w14:paraId="0000006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The main document </w:t>
      </w:r>
      <w:r w:rsidDel="00000000" w:rsidR="00000000" w:rsidRPr="00000000">
        <w:rPr>
          <w:rtl w:val="0"/>
        </w:rPr>
        <w:t xml:space="preserve">includes</w:t>
      </w:r>
      <w:r w:rsidDel="00000000" w:rsidR="00000000" w:rsidRPr="00000000">
        <w:rPr>
          <w:color w:val="000000"/>
          <w:rtl w:val="0"/>
        </w:rPr>
        <w:t xml:space="preserve"> title, abstract, main body of the proposal (with a minimum of 500 words and not exceeding 1000 words), figures, tables, and references. Describe your work in 12-point, Times New Roman font, and single-spaced.  Margins should be 1-inch on sides, 1-inch on top and bottom. </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ab/>
        <w:t xml:space="preserve">Tables and figures must appear within the text</w:t>
      </w:r>
      <w:r w:rsidDel="00000000" w:rsidR="00000000" w:rsidRPr="00000000">
        <w:rPr>
          <w:b w:val="1"/>
          <w:color w:val="000000"/>
          <w:rtl w:val="0"/>
        </w:rPr>
        <w:t xml:space="preserve"> </w:t>
      </w:r>
      <w:r w:rsidDel="00000000" w:rsidR="00000000" w:rsidRPr="00000000">
        <w:rPr>
          <w:color w:val="000000"/>
          <w:rtl w:val="0"/>
        </w:rPr>
        <w:t xml:space="preserve">(not at the end of the text). Tables and figures should be numbered sequentially (e.g. Table 1, Table 2, Table 3, etc.), and should bear titles which explain their content. </w:t>
      </w:r>
    </w:p>
    <w:p w:rsidR="00000000" w:rsidDel="00000000" w:rsidP="00000000" w:rsidRDefault="00000000" w:rsidRPr="00000000" w14:paraId="00000068">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rPr/>
      </w:pPr>
      <w:r w:rsidDel="00000000" w:rsidR="00000000" w:rsidRPr="00000000">
        <w:rPr>
          <w:b w:val="1"/>
          <w:u w:val="single"/>
          <w:rtl w:val="0"/>
        </w:rPr>
        <w:t xml:space="preserve">WORD COUNT</w:t>
      </w:r>
      <w:r w:rsidDel="00000000" w:rsidR="00000000" w:rsidRPr="00000000">
        <w:rPr>
          <w:rtl w:val="0"/>
        </w:rPr>
        <w:t xml:space="preserve"> (excluding </w:t>
      </w:r>
      <w:r w:rsidDel="00000000" w:rsidR="00000000" w:rsidRPr="00000000">
        <w:rPr>
          <w:color w:val="000000"/>
          <w:rtl w:val="0"/>
        </w:rPr>
        <w:t xml:space="preserve">abstract, key words, </w:t>
      </w:r>
      <w:r w:rsidDel="00000000" w:rsidR="00000000" w:rsidRPr="00000000">
        <w:rPr>
          <w:rtl w:val="0"/>
        </w:rPr>
        <w:t xml:space="preserve">figures, tables and references): </w:t>
      </w:r>
    </w:p>
    <w:p w:rsidR="00000000" w:rsidDel="00000000" w:rsidP="00000000" w:rsidRDefault="00000000" w:rsidRPr="00000000" w14:paraId="0000006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REFERENCES </w:t>
      </w:r>
    </w:p>
    <w:p w:rsidR="00000000" w:rsidDel="00000000" w:rsidP="00000000" w:rsidRDefault="00000000" w:rsidRPr="00000000" w14:paraId="0000006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ab/>
        <w:t xml:space="preserve">References must be listed immediately following the main text of the proposal. Use APA style (7</w:t>
      </w:r>
      <w:r w:rsidDel="00000000" w:rsidR="00000000" w:rsidRPr="00000000">
        <w:rPr>
          <w:vertAlign w:val="superscript"/>
          <w:rtl w:val="0"/>
        </w:rPr>
        <w:t xml:space="preserve">th</w:t>
      </w:r>
      <w:r w:rsidDel="00000000" w:rsidR="00000000" w:rsidRPr="00000000">
        <w:rPr>
          <w:rtl w:val="0"/>
        </w:rPr>
        <w:t xml:space="preserve"> edition), alphabetize by author. See examples below:</w:t>
      </w:r>
    </w:p>
    <w:p w:rsidR="00000000" w:rsidDel="00000000" w:rsidP="00000000" w:rsidRDefault="00000000" w:rsidRPr="00000000" w14:paraId="0000006E">
      <w:pPr>
        <w:pBdr>
          <w:top w:space="0" w:sz="0" w:val="nil"/>
          <w:left w:space="0" w:sz="0" w:val="nil"/>
          <w:bottom w:space="0" w:sz="0" w:val="nil"/>
          <w:right w:space="0" w:sz="0" w:val="nil"/>
          <w:between w:space="0" w:sz="0" w:val="nil"/>
        </w:pBdr>
        <w:ind w:left="720" w:hanging="720"/>
        <w:rPr>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Calfee, R. C., &amp; Valencia, R. R. (1991). </w:t>
      </w:r>
      <w:r w:rsidDel="00000000" w:rsidR="00000000" w:rsidRPr="00000000">
        <w:rPr>
          <w:i w:val="1"/>
          <w:color w:val="000000"/>
          <w:rtl w:val="0"/>
        </w:rPr>
        <w:t xml:space="preserve">APA guide to preparing manuscripts for journal publication. </w:t>
      </w:r>
      <w:r w:rsidDel="00000000" w:rsidR="00000000" w:rsidRPr="00000000">
        <w:rPr>
          <w:color w:val="000000"/>
          <w:rtl w:val="0"/>
        </w:rPr>
        <w:t xml:space="preserve">American Psychological Association. </w:t>
      </w:r>
    </w:p>
    <w:p w:rsidR="00000000" w:rsidDel="00000000" w:rsidP="00000000" w:rsidRDefault="00000000" w:rsidRPr="00000000" w14:paraId="00000070">
      <w:pPr>
        <w:pBdr>
          <w:top w:space="0" w:sz="0" w:val="nil"/>
          <w:left w:space="0" w:sz="0" w:val="nil"/>
          <w:bottom w:space="0" w:sz="0" w:val="nil"/>
          <w:right w:space="0" w:sz="0" w:val="nil"/>
          <w:between w:space="0" w:sz="0" w:val="nil"/>
        </w:pBdr>
        <w:ind w:left="720" w:hanging="720"/>
        <w:rPr>
          <w:color w:val="000000"/>
        </w:rPr>
      </w:pPr>
      <w:r w:rsidDel="00000000" w:rsidR="00000000" w:rsidRPr="00000000">
        <w:rPr>
          <w:color w:val="000000"/>
          <w:rtl w:val="0"/>
        </w:rPr>
        <w:t xml:space="preserve">Davis, F. (1989). Perceived usefulness, perceived ease of use, and user acceptance of information technology. </w:t>
      </w:r>
      <w:r w:rsidDel="00000000" w:rsidR="00000000" w:rsidRPr="00000000">
        <w:rPr>
          <w:i w:val="1"/>
          <w:color w:val="000000"/>
          <w:rtl w:val="0"/>
        </w:rPr>
        <w:t xml:space="preserve">MIS Quarterly, 13</w:t>
      </w:r>
      <w:r w:rsidDel="00000000" w:rsidR="00000000" w:rsidRPr="00000000">
        <w:rPr>
          <w:color w:val="000000"/>
          <w:rtl w:val="0"/>
        </w:rPr>
        <w:t xml:space="preserve">(3), 319-340. </w:t>
      </w:r>
    </w:p>
    <w:p w:rsidR="00000000" w:rsidDel="00000000" w:rsidP="00000000" w:rsidRDefault="00000000" w:rsidRPr="00000000" w14:paraId="00000071">
      <w:pPr>
        <w:ind w:left="720" w:hanging="720"/>
        <w:rPr/>
      </w:pPr>
      <w:r w:rsidDel="00000000" w:rsidR="00000000" w:rsidRPr="00000000">
        <w:rPr>
          <w:rtl w:val="0"/>
        </w:rPr>
        <w:t xml:space="preserve">Henry, W. A., III. (1990, April 9). Making the grade in today's schools. </w:t>
      </w:r>
      <w:r w:rsidDel="00000000" w:rsidR="00000000" w:rsidRPr="00000000">
        <w:rPr>
          <w:i w:val="1"/>
          <w:rtl w:val="0"/>
        </w:rPr>
        <w:t xml:space="preserve">Time</w:t>
      </w:r>
      <w:r w:rsidDel="00000000" w:rsidR="00000000" w:rsidRPr="00000000">
        <w:rPr>
          <w:rtl w:val="0"/>
        </w:rPr>
        <w:t xml:space="preserve">, </w:t>
      </w:r>
      <w:r w:rsidDel="00000000" w:rsidR="00000000" w:rsidRPr="00000000">
        <w:rPr>
          <w:i w:val="1"/>
          <w:rtl w:val="0"/>
        </w:rPr>
        <w:t xml:space="preserve">135,</w:t>
      </w:r>
      <w:r w:rsidDel="00000000" w:rsidR="00000000" w:rsidRPr="00000000">
        <w:rPr>
          <w:rtl w:val="0"/>
        </w:rPr>
        <w:t xml:space="preserve"> 28-31.</w:t>
      </w:r>
    </w:p>
    <w:sectPr>
      <w:headerReference r:id="rId12" w:type="default"/>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link w:val="CommentTextChar"/>
    <w:uiPriority w:val="99"/>
    <w:unhideWhenUsed w:val="1"/>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527B03"/>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527B03"/>
    <w:rPr>
      <w:rFonts w:ascii="Times New Roman" w:cs="Times New Roman" w:hAnsi="Times New Roman"/>
      <w:sz w:val="18"/>
      <w:szCs w:val="18"/>
    </w:rPr>
  </w:style>
  <w:style w:type="character" w:styleId="Hyperlink">
    <w:name w:val="Hyperlink"/>
    <w:basedOn w:val="DefaultParagraphFont"/>
    <w:uiPriority w:val="99"/>
    <w:unhideWhenUsed w:val="1"/>
    <w:rsid w:val="00417D00"/>
    <w:rPr>
      <w:color w:val="0000ff" w:themeColor="hyperlink"/>
      <w:u w:val="single"/>
    </w:rPr>
  </w:style>
  <w:style w:type="character" w:styleId="UnresolvedMention">
    <w:name w:val="Unresolved Mention"/>
    <w:basedOn w:val="DefaultParagraphFont"/>
    <w:uiPriority w:val="99"/>
    <w:semiHidden w:val="1"/>
    <w:unhideWhenUsed w:val="1"/>
    <w:rsid w:val="00417D00"/>
    <w:rPr>
      <w:color w:val="605e5c"/>
      <w:shd w:color="auto" w:fill="e1dfdd" w:val="clear"/>
    </w:rPr>
  </w:style>
  <w:style w:type="paragraph" w:styleId="CommentSubject">
    <w:name w:val="annotation subject"/>
    <w:basedOn w:val="CommentText"/>
    <w:next w:val="CommentText"/>
    <w:link w:val="CommentSubjectChar"/>
    <w:uiPriority w:val="99"/>
    <w:semiHidden w:val="1"/>
    <w:unhideWhenUsed w:val="1"/>
    <w:rsid w:val="00A310E4"/>
    <w:rPr>
      <w:b w:val="1"/>
      <w:bCs w:val="1"/>
    </w:rPr>
  </w:style>
  <w:style w:type="character" w:styleId="CommentSubjectChar" w:customStyle="1">
    <w:name w:val="Comment Subject Char"/>
    <w:basedOn w:val="CommentTextChar"/>
    <w:link w:val="CommentSubject"/>
    <w:uiPriority w:val="99"/>
    <w:semiHidden w:val="1"/>
    <w:rsid w:val="00A310E4"/>
    <w:rPr>
      <w:b w:val="1"/>
      <w:bCs w:val="1"/>
      <w:sz w:val="20"/>
      <w:szCs w:val="20"/>
    </w:rPr>
  </w:style>
  <w:style w:type="table" w:styleId="TableGrid">
    <w:name w:val="Table Grid"/>
    <w:basedOn w:val="TableNormal"/>
    <w:uiPriority w:val="39"/>
    <w:rsid w:val="00D21A0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D21A08"/>
    <w:pPr>
      <w:tabs>
        <w:tab w:val="center" w:pos="4680"/>
        <w:tab w:val="right" w:pos="9360"/>
      </w:tabs>
    </w:pPr>
  </w:style>
  <w:style w:type="character" w:styleId="HeaderChar" w:customStyle="1">
    <w:name w:val="Header Char"/>
    <w:basedOn w:val="DefaultParagraphFont"/>
    <w:link w:val="Header"/>
    <w:uiPriority w:val="99"/>
    <w:rsid w:val="00D21A08"/>
  </w:style>
  <w:style w:type="paragraph" w:styleId="Footer">
    <w:name w:val="footer"/>
    <w:basedOn w:val="Normal"/>
    <w:link w:val="FooterChar"/>
    <w:uiPriority w:val="99"/>
    <w:unhideWhenUsed w:val="1"/>
    <w:rsid w:val="00D21A08"/>
    <w:pPr>
      <w:tabs>
        <w:tab w:val="center" w:pos="4680"/>
        <w:tab w:val="right" w:pos="9360"/>
      </w:tabs>
    </w:pPr>
  </w:style>
  <w:style w:type="character" w:styleId="FooterChar" w:customStyle="1">
    <w:name w:val="Footer Char"/>
    <w:basedOn w:val="DefaultParagraphFont"/>
    <w:link w:val="Footer"/>
    <w:uiPriority w:val="99"/>
    <w:rsid w:val="00D21A08"/>
  </w:style>
  <w:style w:type="character" w:styleId="FollowedHyperlink">
    <w:name w:val="FollowedHyperlink"/>
    <w:basedOn w:val="DefaultParagraphFont"/>
    <w:uiPriority w:val="99"/>
    <w:semiHidden w:val="1"/>
    <w:unhideWhenUsed w:val="1"/>
    <w:rsid w:val="005533BE"/>
    <w:rPr>
      <w:color w:val="800080" w:themeColor="followedHyperlink"/>
      <w:u w:val="single"/>
    </w:rPr>
  </w:style>
  <w:style w:type="paragraph" w:styleId="Revision">
    <w:name w:val="Revision"/>
    <w:hidden w:val="1"/>
    <w:uiPriority w:val="99"/>
    <w:semiHidden w:val="1"/>
    <w:rsid w:val="001A7D68"/>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info@wfchrie.com" TargetMode="External"/><Relationship Id="rId10" Type="http://schemas.openxmlformats.org/officeDocument/2006/relationships/hyperlink" Target="https://easychair.org/conferences/submission_new?a=33509649"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image" Target="media/image1.jpg"/><Relationship Id="rId2" Type="http://schemas.openxmlformats.org/officeDocument/2006/relationships/theme" Target="theme/theme1.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wfchrie.org"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2"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QbwyR5AXhOtThFpqt89RL5R93g==">CgMxLjAyCWguMzBqMHpsbDgAaiYKE3N1Z2dlc3QuZGttcnI5MnhzOHoSD01pY2hlbGxlIE1pbGxhcmonChRzdWdnZXN0Lm5xdDU5cWJkbzFrYhIPTWljaGVsbGUgTWlsbGFyaicKFHN1Z2dlc3QucXE3ZWx5NzZhYWY4Eg9NaWNoZWxsZSBNaWxsYXJqJwoUc3VnZ2VzdC5jNzdpbWJ5Y25kM2gSD01pY2hlbGxlIE1pbGxhcmonChRzdWdnZXN0Lmd3eHhjZXNnbnYxZxIPTWljaGVsbGUgTWlsbGFyaicKFHN1Z2dlc3QuYjRtODByZXg1d3FnEg9NaWNoZWxsZSBNaWxsYXJqJwoUc3VnZ2VzdC52bWY1dWN6MmlrNWESD01pY2hlbGxlIE1pbGxhcnIhMVJKYzRjU1J1ZzlqYks0dGpwRHNVSzBtV2RsM2VTZn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2024-08-27T23:18:00Z</dcterms:created>
  <dc:creator>Guchait, Priyanko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0x0101007E63F3F338E71F48B1BCDA46F1B5BD24</vt:lpwstr>
  </property>
  <property fmtid="{D5CDD505-2E9C-101B-9397-08002B2CF9AE}" pid="3" name="GrammarlyDocumentId">
    <vt:lpwstr>7328efc1c6ea6cdf17f8df8d56faf833278cbfde40d2646ccd899b084f2c0c3d</vt:lpwstr>
  </property>
</Properties>
</file>